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9D7" w:rsidRDefault="004209D7" w:rsidP="00333365">
      <w:pPr>
        <w:rPr>
          <w:b/>
        </w:rPr>
      </w:pPr>
      <w:bookmarkStart w:id="0" w:name="_GoBack"/>
      <w:bookmarkEnd w:id="0"/>
    </w:p>
    <w:p w:rsidR="004209D7" w:rsidRDefault="004209D7" w:rsidP="00F7728C">
      <w:pPr>
        <w:rPr>
          <w:rFonts w:ascii="Arial" w:hAnsi="Arial" w:cs="Arial"/>
          <w:b/>
          <w:noProof/>
        </w:rPr>
      </w:pPr>
    </w:p>
    <w:p w:rsidR="004209D7" w:rsidRPr="001006FE" w:rsidRDefault="003C6176" w:rsidP="00F7728C">
      <w:pPr>
        <w:rPr>
          <w:rFonts w:ascii="Arial" w:hAnsi="Arial" w:cs="Arial"/>
          <w:b/>
        </w:rPr>
      </w:pPr>
      <w:r>
        <w:rPr>
          <w:noProof/>
        </w:rPr>
        <w:pict>
          <v:line id="_x0000_s1027" style="position:absolute;z-index:1" from="306pt,7.85pt" to="468pt,7.85pt"/>
        </w:pict>
      </w:r>
      <w:r w:rsidR="004209D7">
        <w:rPr>
          <w:rFonts w:ascii="Arial" w:hAnsi="Arial" w:cs="Arial"/>
          <w:b/>
          <w:noProof/>
        </w:rPr>
        <w:t>Key Points: Why should I complete my Census form?</w:t>
      </w:r>
    </w:p>
    <w:p w:rsidR="004209D7" w:rsidRPr="00C66300" w:rsidRDefault="004209D7" w:rsidP="00F7728C">
      <w:pPr>
        <w:rPr>
          <w:b/>
          <w:i/>
          <w:sz w:val="20"/>
          <w:szCs w:val="20"/>
        </w:rPr>
      </w:pPr>
    </w:p>
    <w:p w:rsidR="004209D7" w:rsidRPr="00B86FCB" w:rsidRDefault="004209D7" w:rsidP="00B86FCB">
      <w:pPr>
        <w:numPr>
          <w:ilvl w:val="0"/>
          <w:numId w:val="15"/>
        </w:numPr>
      </w:pPr>
      <w:r>
        <w:t>The C</w:t>
      </w:r>
      <w:r w:rsidRPr="00B86FCB">
        <w:t xml:space="preserve">ensus happens only once every 10 years and it’s important that every Hoosier household complete the </w:t>
      </w:r>
      <w:r>
        <w:t>Census</w:t>
      </w:r>
      <w:r w:rsidRPr="00B86FCB">
        <w:t xml:space="preserve"> form on April 1, 20</w:t>
      </w:r>
      <w:r w:rsidR="001B47B6">
        <w:t>20</w:t>
      </w:r>
      <w:r w:rsidRPr="00B86FCB">
        <w:t>.</w:t>
      </w:r>
    </w:p>
    <w:p w:rsidR="004209D7" w:rsidRPr="00B86FCB" w:rsidRDefault="004209D7" w:rsidP="00B86FCB">
      <w:pPr>
        <w:numPr>
          <w:ilvl w:val="0"/>
          <w:numId w:val="15"/>
        </w:numPr>
      </w:pPr>
      <w:r w:rsidRPr="00B86FCB">
        <w:t>Everyone counts.  Federal funding for programs benefiting Hoosiers and their com</w:t>
      </w:r>
      <w:r>
        <w:t>munities is based on C</w:t>
      </w:r>
      <w:r w:rsidRPr="00B86FCB">
        <w:t>ensus results.</w:t>
      </w:r>
    </w:p>
    <w:p w:rsidR="004209D7" w:rsidRDefault="004209D7" w:rsidP="00B86FCB">
      <w:pPr>
        <w:numPr>
          <w:ilvl w:val="0"/>
          <w:numId w:val="15"/>
        </w:numPr>
        <w:rPr>
          <w:b/>
        </w:rPr>
      </w:pPr>
      <w:r>
        <w:t>All C</w:t>
      </w:r>
      <w:r w:rsidRPr="00B86FCB">
        <w:t>ensus responses are private and are not shared with anyone – including other government agencies.</w:t>
      </w:r>
    </w:p>
    <w:p w:rsidR="004209D7" w:rsidRDefault="003C6176" w:rsidP="00EB3A6E">
      <w:pPr>
        <w:tabs>
          <w:tab w:val="center" w:pos="4680"/>
        </w:tabs>
        <w:rPr>
          <w:b/>
        </w:rPr>
      </w:pPr>
      <w:r>
        <w:rPr>
          <w:noProof/>
        </w:rPr>
        <w:pict>
          <v:line id="_x0000_s1028" style="position:absolute;z-index:2" from="0,10.55pt" to="468pt,10.55pt"/>
        </w:pict>
      </w:r>
    </w:p>
    <w:p w:rsidR="004209D7" w:rsidRDefault="004209D7" w:rsidP="00EB3A6E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</w:p>
    <w:p w:rsidR="004209D7" w:rsidRDefault="004209D7" w:rsidP="00EB3A6E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How does the Census benefit me and my neighbors?</w:t>
      </w:r>
    </w:p>
    <w:p w:rsidR="004209D7" w:rsidRDefault="004209D7" w:rsidP="00EB3A6E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</w:p>
    <w:p w:rsidR="004209D7" w:rsidRDefault="004209D7" w:rsidP="001D2A95">
      <w:pPr>
        <w:numPr>
          <w:ilvl w:val="0"/>
          <w:numId w:val="15"/>
        </w:numPr>
      </w:pPr>
      <w:r w:rsidRPr="00D32666">
        <w:t xml:space="preserve">Census </w:t>
      </w:r>
      <w:r>
        <w:t xml:space="preserve">data </w:t>
      </w:r>
      <w:r w:rsidRPr="00D32666">
        <w:t>is used to apportion congressional seats.</w:t>
      </w:r>
    </w:p>
    <w:p w:rsidR="004209D7" w:rsidRPr="00D32666" w:rsidRDefault="004209D7" w:rsidP="001D2A95">
      <w:pPr>
        <w:numPr>
          <w:ilvl w:val="0"/>
          <w:numId w:val="15"/>
        </w:numPr>
      </w:pPr>
      <w:r>
        <w:t>Census data is used to draw districts for the Indiana General Assembly.</w:t>
      </w:r>
    </w:p>
    <w:p w:rsidR="004209D7" w:rsidRPr="00D32666" w:rsidRDefault="004209D7" w:rsidP="001D2A95">
      <w:pPr>
        <w:numPr>
          <w:ilvl w:val="0"/>
          <w:numId w:val="15"/>
        </w:numPr>
      </w:pPr>
      <w:r w:rsidRPr="00D32666">
        <w:t xml:space="preserve">Census </w:t>
      </w:r>
      <w:r>
        <w:t>data</w:t>
      </w:r>
      <w:r w:rsidRPr="00D32666">
        <w:t xml:space="preserve"> </w:t>
      </w:r>
      <w:r>
        <w:t>drives</w:t>
      </w:r>
      <w:r w:rsidRPr="00D32666">
        <w:t xml:space="preserve"> funding </w:t>
      </w:r>
      <w:r>
        <w:t xml:space="preserve">for and delivery of </w:t>
      </w:r>
      <w:r w:rsidRPr="00D32666">
        <w:t>many federal programs, up to $1,200 per person.</w:t>
      </w:r>
    </w:p>
    <w:p w:rsidR="004209D7" w:rsidRDefault="004209D7" w:rsidP="001D2A95">
      <w:pPr>
        <w:sectPr w:rsidR="004209D7" w:rsidSect="00266AB1">
          <w:headerReference w:type="default" r:id="rId7"/>
          <w:type w:val="continuous"/>
          <w:pgSz w:w="12240" w:h="15840"/>
          <w:pgMar w:top="1620" w:right="1440" w:bottom="720" w:left="1440" w:header="720" w:footer="165" w:gutter="0"/>
          <w:cols w:space="720"/>
          <w:docGrid w:linePitch="360"/>
        </w:sectPr>
      </w:pPr>
    </w:p>
    <w:p w:rsidR="004209D7" w:rsidRPr="00D32666" w:rsidRDefault="004209D7" w:rsidP="001D2A95">
      <w:pPr>
        <w:numPr>
          <w:ilvl w:val="0"/>
          <w:numId w:val="19"/>
        </w:numPr>
        <w:tabs>
          <w:tab w:val="num" w:pos="1260"/>
        </w:tabs>
        <w:ind w:left="1260"/>
      </w:pPr>
      <w:r w:rsidRPr="00D32666">
        <w:t>Medicaid, WIC food grants, social services</w:t>
      </w:r>
    </w:p>
    <w:p w:rsidR="004209D7" w:rsidRPr="00D32666" w:rsidRDefault="004209D7" w:rsidP="00CC3B2E">
      <w:pPr>
        <w:numPr>
          <w:ilvl w:val="0"/>
          <w:numId w:val="19"/>
        </w:numPr>
        <w:tabs>
          <w:tab w:val="clear" w:pos="2880"/>
          <w:tab w:val="num" w:pos="1260"/>
        </w:tabs>
        <w:ind w:left="1260"/>
      </w:pPr>
      <w:r>
        <w:t>Schools</w:t>
      </w:r>
    </w:p>
    <w:p w:rsidR="004209D7" w:rsidRDefault="004209D7" w:rsidP="00CC3B2E">
      <w:pPr>
        <w:numPr>
          <w:ilvl w:val="0"/>
          <w:numId w:val="19"/>
        </w:numPr>
        <w:tabs>
          <w:tab w:val="clear" w:pos="2880"/>
          <w:tab w:val="num" w:pos="360"/>
        </w:tabs>
        <w:ind w:left="360"/>
      </w:pPr>
      <w:r w:rsidRPr="00D32666">
        <w:t>Transportation</w:t>
      </w:r>
      <w:r>
        <w:t xml:space="preserve"> funding</w:t>
      </w:r>
    </w:p>
    <w:p w:rsidR="004209D7" w:rsidRDefault="004209D7" w:rsidP="001D2A95">
      <w:pPr>
        <w:numPr>
          <w:ilvl w:val="0"/>
          <w:numId w:val="19"/>
        </w:numPr>
        <w:tabs>
          <w:tab w:val="num" w:pos="360"/>
        </w:tabs>
        <w:ind w:left="360"/>
      </w:pPr>
      <w:r>
        <w:t>Programs for seniors</w:t>
      </w:r>
    </w:p>
    <w:p w:rsidR="004209D7" w:rsidRPr="00BE6325" w:rsidRDefault="004209D7" w:rsidP="001D2A95">
      <w:pPr>
        <w:numPr>
          <w:ilvl w:val="0"/>
          <w:numId w:val="19"/>
        </w:numPr>
        <w:tabs>
          <w:tab w:val="num" w:pos="360"/>
        </w:tabs>
        <w:ind w:left="360"/>
        <w:sectPr w:rsidR="004209D7" w:rsidRPr="00BE6325" w:rsidSect="00266AB1">
          <w:type w:val="continuous"/>
          <w:pgSz w:w="12240" w:h="15840"/>
          <w:pgMar w:top="1620" w:right="1440" w:bottom="720" w:left="1440" w:header="720" w:footer="165" w:gutter="0"/>
          <w:cols w:num="2" w:space="720" w:equalWidth="0">
            <w:col w:w="4320" w:space="720"/>
            <w:col w:w="4320"/>
          </w:cols>
          <w:docGrid w:linePitch="360"/>
        </w:sectPr>
      </w:pPr>
      <w:r>
        <w:t>Emergency supplies</w:t>
      </w:r>
    </w:p>
    <w:p w:rsidR="004209D7" w:rsidRDefault="004209D7" w:rsidP="001D2A95"/>
    <w:p w:rsidR="004209D7" w:rsidRPr="001028DF" w:rsidRDefault="004209D7" w:rsidP="001028DF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is the</w:t>
      </w:r>
      <w:r w:rsidRPr="001028DF">
        <w:rPr>
          <w:rFonts w:ascii="Arial" w:hAnsi="Arial" w:cs="Arial"/>
          <w:b/>
          <w:sz w:val="22"/>
          <w:szCs w:val="22"/>
        </w:rPr>
        <w:t xml:space="preserve"> Census </w:t>
      </w:r>
      <w:r>
        <w:rPr>
          <w:rFonts w:ascii="Arial" w:hAnsi="Arial" w:cs="Arial"/>
          <w:b/>
          <w:sz w:val="22"/>
          <w:szCs w:val="22"/>
        </w:rPr>
        <w:t>p</w:t>
      </w:r>
      <w:r w:rsidRPr="001028DF">
        <w:rPr>
          <w:rFonts w:ascii="Arial" w:hAnsi="Arial" w:cs="Arial"/>
          <w:b/>
          <w:sz w:val="22"/>
          <w:szCs w:val="22"/>
        </w:rPr>
        <w:t>rocess</w:t>
      </w:r>
      <w:r>
        <w:rPr>
          <w:rFonts w:ascii="Arial" w:hAnsi="Arial" w:cs="Arial"/>
          <w:b/>
          <w:sz w:val="22"/>
          <w:szCs w:val="22"/>
        </w:rPr>
        <w:t>?</w:t>
      </w:r>
    </w:p>
    <w:p w:rsidR="004209D7" w:rsidRDefault="004209D7" w:rsidP="00333365"/>
    <w:p w:rsidR="004209D7" w:rsidRDefault="004209D7" w:rsidP="004A7842">
      <w:pPr>
        <w:numPr>
          <w:ilvl w:val="0"/>
          <w:numId w:val="24"/>
        </w:numPr>
      </w:pPr>
      <w:r>
        <w:t xml:space="preserve">The U.S. Constitution requires a count of all people living in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 every 10 years. The United States Census Bureau is charged with counting the population. </w:t>
      </w:r>
    </w:p>
    <w:p w:rsidR="004209D7" w:rsidRDefault="004209D7" w:rsidP="004A7842">
      <w:pPr>
        <w:numPr>
          <w:ilvl w:val="0"/>
          <w:numId w:val="15"/>
        </w:numPr>
      </w:pPr>
      <w:r>
        <w:t xml:space="preserve">The Census count does not differentiate between citizens and non-citizens; ALL people living in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are counted. </w:t>
      </w:r>
    </w:p>
    <w:p w:rsidR="004209D7" w:rsidRDefault="004209D7" w:rsidP="002433AB">
      <w:pPr>
        <w:numPr>
          <w:ilvl w:val="0"/>
          <w:numId w:val="15"/>
        </w:numPr>
      </w:pPr>
      <w:r w:rsidRPr="002433AB">
        <w:t xml:space="preserve">The </w:t>
      </w:r>
      <w:r>
        <w:t xml:space="preserve">Census </w:t>
      </w:r>
      <w:r w:rsidRPr="002433AB">
        <w:t xml:space="preserve">Bureau uses address lists (updated this year) to send a </w:t>
      </w:r>
      <w:r>
        <w:t>Census form to each residence</w:t>
      </w:r>
      <w:r w:rsidRPr="002433AB">
        <w:t xml:space="preserve"> in the country. </w:t>
      </w:r>
    </w:p>
    <w:p w:rsidR="004209D7" w:rsidRPr="002433AB" w:rsidRDefault="004209D7" w:rsidP="002433AB">
      <w:pPr>
        <w:numPr>
          <w:ilvl w:val="0"/>
          <w:numId w:val="15"/>
        </w:numPr>
      </w:pPr>
      <w:r>
        <w:t xml:space="preserve">Residences </w:t>
      </w:r>
      <w:r w:rsidRPr="002433AB">
        <w:t xml:space="preserve">include homes, apartments, residential facilities, dorms, shelters, and non-traditional housing structures. </w:t>
      </w:r>
    </w:p>
    <w:p w:rsidR="004209D7" w:rsidRDefault="004209D7" w:rsidP="00333365"/>
    <w:p w:rsidR="004209D7" w:rsidRDefault="004209D7" w:rsidP="00CC3B2E">
      <w:pPr>
        <w:ind w:left="360"/>
      </w:pPr>
      <w:r>
        <w:t>April 1, 20</w:t>
      </w:r>
      <w:r w:rsidR="001B47B6">
        <w:t>20</w:t>
      </w:r>
      <w:r>
        <w:t xml:space="preserve"> is Census Day.</w:t>
      </w:r>
    </w:p>
    <w:p w:rsidR="004209D7" w:rsidRDefault="004209D7" w:rsidP="00333365"/>
    <w:p w:rsidR="004209D7" w:rsidRDefault="004209D7" w:rsidP="001901F9">
      <w:pPr>
        <w:numPr>
          <w:ilvl w:val="0"/>
          <w:numId w:val="15"/>
        </w:numPr>
      </w:pPr>
      <w:r w:rsidRPr="002433AB">
        <w:t xml:space="preserve">Forms will </w:t>
      </w:r>
      <w:r>
        <w:t xml:space="preserve">arrive in the U.S. mail in mid- to late-March </w:t>
      </w:r>
      <w:r w:rsidRPr="002433AB">
        <w:t>20</w:t>
      </w:r>
      <w:r w:rsidR="001B47B6">
        <w:t>20</w:t>
      </w:r>
      <w:r w:rsidRPr="002433AB">
        <w:t xml:space="preserve">. </w:t>
      </w:r>
    </w:p>
    <w:p w:rsidR="004209D7" w:rsidRDefault="004209D7" w:rsidP="001901F9">
      <w:pPr>
        <w:numPr>
          <w:ilvl w:val="0"/>
          <w:numId w:val="15"/>
        </w:numPr>
      </w:pPr>
      <w:r>
        <w:t>Census forms are available in multiple languages.</w:t>
      </w:r>
    </w:p>
    <w:p w:rsidR="004209D7" w:rsidRDefault="004209D7" w:rsidP="00BE50CD">
      <w:pPr>
        <w:numPr>
          <w:ilvl w:val="0"/>
          <w:numId w:val="15"/>
        </w:numPr>
      </w:pPr>
      <w:r>
        <w:t>Census responses should reflect all people living in a residence as of April 1, 20</w:t>
      </w:r>
      <w:r w:rsidR="001B47B6">
        <w:t>20</w:t>
      </w:r>
      <w:r>
        <w:t xml:space="preserve">. </w:t>
      </w:r>
    </w:p>
    <w:p w:rsidR="004209D7" w:rsidRPr="00B5384D" w:rsidRDefault="004209D7" w:rsidP="00832559">
      <w:pPr>
        <w:numPr>
          <w:ilvl w:val="0"/>
          <w:numId w:val="15"/>
        </w:numPr>
        <w:rPr>
          <w:b/>
        </w:rPr>
      </w:pPr>
      <w:r>
        <w:t>Responses should also reflect those people who live in the residence most of the year.</w:t>
      </w:r>
    </w:p>
    <w:p w:rsidR="004209D7" w:rsidRDefault="004209D7" w:rsidP="00B5384D"/>
    <w:p w:rsidR="004209D7" w:rsidRPr="001028DF" w:rsidRDefault="004209D7" w:rsidP="001028DF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Are Census responses confidential?</w:t>
      </w:r>
    </w:p>
    <w:p w:rsidR="004209D7" w:rsidRPr="000273FE" w:rsidRDefault="004209D7" w:rsidP="00C655F3">
      <w:pPr>
        <w:rPr>
          <w:sz w:val="16"/>
          <w:szCs w:val="16"/>
        </w:rPr>
      </w:pPr>
    </w:p>
    <w:p w:rsidR="004209D7" w:rsidRPr="005C76A5" w:rsidRDefault="004209D7" w:rsidP="00C655F3">
      <w:pPr>
        <w:numPr>
          <w:ilvl w:val="0"/>
          <w:numId w:val="15"/>
        </w:numPr>
      </w:pPr>
      <w:r w:rsidRPr="005C76A5">
        <w:t>Data you provide to the U.S. Census Bureau through the 20</w:t>
      </w:r>
      <w:r w:rsidR="001B47B6">
        <w:t>20</w:t>
      </w:r>
      <w:r w:rsidRPr="005C76A5">
        <w:t xml:space="preserve"> Census Form is private. </w:t>
      </w:r>
    </w:p>
    <w:p w:rsidR="004209D7" w:rsidRPr="005C76A5" w:rsidRDefault="004209D7" w:rsidP="00C655F3">
      <w:pPr>
        <w:numPr>
          <w:ilvl w:val="0"/>
          <w:numId w:val="15"/>
        </w:numPr>
      </w:pPr>
      <w:r w:rsidRPr="005C76A5">
        <w:t>Data is not shared with federal, state, or local government agencies.</w:t>
      </w:r>
    </w:p>
    <w:p w:rsidR="004209D7" w:rsidRDefault="004209D7" w:rsidP="00C655F3">
      <w:pPr>
        <w:numPr>
          <w:ilvl w:val="0"/>
          <w:numId w:val="15"/>
        </w:numPr>
      </w:pPr>
      <w:r w:rsidRPr="005C76A5">
        <w:t xml:space="preserve">Data is not shared with law enforcement. </w:t>
      </w:r>
    </w:p>
    <w:p w:rsidR="004209D7" w:rsidRPr="005C76A5" w:rsidRDefault="004209D7" w:rsidP="00C655F3">
      <w:pPr>
        <w:numPr>
          <w:ilvl w:val="0"/>
          <w:numId w:val="15"/>
        </w:numPr>
      </w:pPr>
      <w:r>
        <w:t xml:space="preserve">Names and addresses collected as a part of the Census are used to verify that each resident is counted only once. </w:t>
      </w:r>
      <w:r w:rsidRPr="001028DF">
        <w:rPr>
          <w:i/>
        </w:rPr>
        <w:t>Names and addresses</w:t>
      </w:r>
      <w:r>
        <w:t xml:space="preserve"> </w:t>
      </w:r>
      <w:r w:rsidRPr="001028DF">
        <w:rPr>
          <w:i/>
        </w:rPr>
        <w:t>are not provided to law enforcement</w:t>
      </w:r>
      <w:r>
        <w:t>.</w:t>
      </w:r>
    </w:p>
    <w:p w:rsidR="004209D7" w:rsidRDefault="004209D7" w:rsidP="00D41CF0"/>
    <w:p w:rsidR="004209D7" w:rsidRDefault="004209D7" w:rsidP="00D41CF0">
      <w:pPr>
        <w:rPr>
          <w:b/>
        </w:rPr>
      </w:pPr>
    </w:p>
    <w:p w:rsidR="004209D7" w:rsidRDefault="004209D7" w:rsidP="001D2A95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</w:p>
    <w:p w:rsidR="004209D7" w:rsidRPr="001028DF" w:rsidRDefault="004209D7" w:rsidP="001D2A95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</w:t>
      </w:r>
      <w:r w:rsidRPr="001028DF">
        <w:rPr>
          <w:rFonts w:ascii="Arial" w:hAnsi="Arial" w:cs="Arial"/>
          <w:b/>
          <w:sz w:val="22"/>
          <w:szCs w:val="22"/>
        </w:rPr>
        <w:t xml:space="preserve">ow </w:t>
      </w:r>
      <w:r>
        <w:rPr>
          <w:rFonts w:ascii="Arial" w:hAnsi="Arial" w:cs="Arial"/>
          <w:b/>
          <w:sz w:val="22"/>
          <w:szCs w:val="22"/>
        </w:rPr>
        <w:t xml:space="preserve">does </w:t>
      </w:r>
      <w:r w:rsidRPr="001028DF">
        <w:rPr>
          <w:rFonts w:ascii="Arial" w:hAnsi="Arial" w:cs="Arial"/>
          <w:b/>
          <w:sz w:val="22"/>
          <w:szCs w:val="22"/>
        </w:rPr>
        <w:t xml:space="preserve">the Census </w:t>
      </w:r>
      <w:r>
        <w:rPr>
          <w:rFonts w:ascii="Arial" w:hAnsi="Arial" w:cs="Arial"/>
          <w:b/>
          <w:sz w:val="22"/>
          <w:szCs w:val="22"/>
        </w:rPr>
        <w:t>impact</w:t>
      </w:r>
      <w:r w:rsidRPr="001028D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cultural institutions?</w:t>
      </w:r>
    </w:p>
    <w:p w:rsidR="004209D7" w:rsidRPr="002433AB" w:rsidRDefault="004209D7" w:rsidP="001D2A95">
      <w:pPr>
        <w:ind w:left="360"/>
      </w:pPr>
    </w:p>
    <w:p w:rsidR="004209D7" w:rsidRDefault="004209D7" w:rsidP="001D2A95">
      <w:pPr>
        <w:numPr>
          <w:ilvl w:val="0"/>
          <w:numId w:val="22"/>
        </w:numPr>
      </w:pPr>
      <w:r>
        <w:t>The 10-year Census count is the underpinning of many critical indicators that are important to cultural institutions, including the total size of potential markets and audiences.</w:t>
      </w:r>
    </w:p>
    <w:p w:rsidR="004209D7" w:rsidRDefault="004209D7" w:rsidP="001D2A95">
      <w:pPr>
        <w:numPr>
          <w:ilvl w:val="0"/>
          <w:numId w:val="22"/>
        </w:numPr>
      </w:pPr>
      <w:r>
        <w:t>Per capita income and other economic information is used to determine private fundraising opportunities.</w:t>
      </w:r>
    </w:p>
    <w:p w:rsidR="004209D7" w:rsidRDefault="004209D7" w:rsidP="001D2A95">
      <w:pPr>
        <w:numPr>
          <w:ilvl w:val="0"/>
          <w:numId w:val="22"/>
        </w:numPr>
      </w:pPr>
      <w:r>
        <w:t xml:space="preserve">Cultural institutions use Census-derived demographic information when applying for federal and private-sector grants.  </w:t>
      </w:r>
    </w:p>
    <w:p w:rsidR="004209D7" w:rsidRDefault="004209D7" w:rsidP="00E62DD9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</w:p>
    <w:p w:rsidR="004209D7" w:rsidRDefault="004209D7" w:rsidP="00E62DD9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</w:p>
    <w:p w:rsidR="004209D7" w:rsidRPr="00E62DD9" w:rsidRDefault="004209D7" w:rsidP="00E62DD9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 w:rsidRPr="00E62DD9">
        <w:rPr>
          <w:rFonts w:ascii="Arial" w:hAnsi="Arial" w:cs="Arial"/>
          <w:b/>
          <w:sz w:val="22"/>
          <w:szCs w:val="22"/>
        </w:rPr>
        <w:t xml:space="preserve">How can </w:t>
      </w:r>
      <w:r>
        <w:rPr>
          <w:rFonts w:ascii="Arial" w:hAnsi="Arial" w:cs="Arial"/>
          <w:b/>
          <w:sz w:val="22"/>
          <w:szCs w:val="22"/>
        </w:rPr>
        <w:t xml:space="preserve">cultural institutions </w:t>
      </w:r>
      <w:r w:rsidRPr="00E62DD9">
        <w:rPr>
          <w:rFonts w:ascii="Arial" w:hAnsi="Arial" w:cs="Arial"/>
          <w:b/>
          <w:sz w:val="22"/>
          <w:szCs w:val="22"/>
        </w:rPr>
        <w:t>help spread the word?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4209D7" w:rsidRDefault="004209D7" w:rsidP="001028DF">
      <w:pPr>
        <w:ind w:left="360"/>
      </w:pPr>
    </w:p>
    <w:p w:rsidR="004209D7" w:rsidRPr="00C91AE2" w:rsidRDefault="004209D7" w:rsidP="00AF4AEC">
      <w:bookmarkStart w:id="1" w:name="OLE_LINK1"/>
      <w:bookmarkStart w:id="2" w:name="OLE_LINK2"/>
      <w:r>
        <w:t>Begin planning and organizing now so that your boards, members, patrons and employees are ready to help promote the Census in February and March 20</w:t>
      </w:r>
      <w:r w:rsidR="001B47B6">
        <w:t>20</w:t>
      </w:r>
      <w:r>
        <w:t>.</w:t>
      </w:r>
    </w:p>
    <w:bookmarkEnd w:id="1"/>
    <w:bookmarkEnd w:id="2"/>
    <w:p w:rsidR="004209D7" w:rsidRDefault="004209D7" w:rsidP="00AF4AEC">
      <w:pPr>
        <w:rPr>
          <w:i/>
        </w:rPr>
      </w:pPr>
    </w:p>
    <w:p w:rsidR="004209D7" w:rsidRPr="00AF4AEC" w:rsidRDefault="004209D7" w:rsidP="00AF4AEC">
      <w:pPr>
        <w:rPr>
          <w:i/>
        </w:rPr>
      </w:pPr>
      <w:r w:rsidRPr="00AF4AEC">
        <w:rPr>
          <w:i/>
        </w:rPr>
        <w:t>Employee Communication</w:t>
      </w:r>
    </w:p>
    <w:p w:rsidR="004209D7" w:rsidRDefault="004209D7" w:rsidP="001028DF">
      <w:pPr>
        <w:ind w:left="360"/>
      </w:pPr>
    </w:p>
    <w:p w:rsidR="004209D7" w:rsidRDefault="004209D7" w:rsidP="00644C94">
      <w:pPr>
        <w:numPr>
          <w:ilvl w:val="0"/>
          <w:numId w:val="23"/>
        </w:numPr>
        <w:tabs>
          <w:tab w:val="num" w:pos="360"/>
        </w:tabs>
      </w:pPr>
      <w:r>
        <w:t>Use the speaking points on the front of this flyer to create:</w:t>
      </w:r>
    </w:p>
    <w:p w:rsidR="004209D7" w:rsidRDefault="004209D7" w:rsidP="00AF4AEC">
      <w:pPr>
        <w:numPr>
          <w:ilvl w:val="1"/>
          <w:numId w:val="23"/>
        </w:numPr>
        <w:tabs>
          <w:tab w:val="clear" w:pos="1440"/>
          <w:tab w:val="num" w:pos="360"/>
        </w:tabs>
      </w:pPr>
      <w:r>
        <w:t>An article about the Census for publication in employee communications and on your organization’s intranet and internet sites.</w:t>
      </w:r>
    </w:p>
    <w:p w:rsidR="004209D7" w:rsidRDefault="004209D7" w:rsidP="00AF4AEC">
      <w:pPr>
        <w:numPr>
          <w:ilvl w:val="1"/>
          <w:numId w:val="23"/>
        </w:numPr>
        <w:tabs>
          <w:tab w:val="clear" w:pos="1440"/>
          <w:tab w:val="num" w:pos="360"/>
        </w:tabs>
      </w:pPr>
      <w:r>
        <w:t>Posters or flyers highlighting the Census to hang on employee and public bulletin boards.</w:t>
      </w:r>
    </w:p>
    <w:p w:rsidR="004209D7" w:rsidRDefault="004209D7" w:rsidP="00941044"/>
    <w:p w:rsidR="004209D7" w:rsidRPr="00AF4AEC" w:rsidRDefault="004209D7" w:rsidP="00941044">
      <w:pPr>
        <w:rPr>
          <w:i/>
        </w:rPr>
      </w:pPr>
      <w:r>
        <w:rPr>
          <w:i/>
        </w:rPr>
        <w:t>Member and Patron Communication</w:t>
      </w:r>
    </w:p>
    <w:p w:rsidR="004209D7" w:rsidRDefault="004209D7" w:rsidP="00941044"/>
    <w:p w:rsidR="004209D7" w:rsidRDefault="004209D7" w:rsidP="00AF4AEC">
      <w:pPr>
        <w:numPr>
          <w:ilvl w:val="0"/>
          <w:numId w:val="22"/>
        </w:numPr>
      </w:pPr>
      <w:r>
        <w:t>Create a Census display for your lobby or public space.</w:t>
      </w:r>
    </w:p>
    <w:p w:rsidR="004209D7" w:rsidRDefault="004209D7" w:rsidP="00DA2E06">
      <w:pPr>
        <w:numPr>
          <w:ilvl w:val="0"/>
          <w:numId w:val="22"/>
        </w:numPr>
      </w:pPr>
      <w:r>
        <w:t>Include the Census information on the front of this flyer in event programs.</w:t>
      </w:r>
    </w:p>
    <w:p w:rsidR="004209D7" w:rsidRDefault="004209D7" w:rsidP="00AF4AEC">
      <w:pPr>
        <w:numPr>
          <w:ilvl w:val="0"/>
          <w:numId w:val="22"/>
        </w:numPr>
      </w:pPr>
      <w:r>
        <w:t xml:space="preserve">Add a link from your </w:t>
      </w:r>
      <w:r w:rsidR="00B9325F">
        <w:t>website</w:t>
      </w:r>
      <w:r>
        <w:t xml:space="preserve"> to </w:t>
      </w:r>
      <w:hyperlink r:id="rId8" w:history="1">
        <w:r w:rsidRPr="00941044">
          <w:rPr>
            <w:rStyle w:val="Hyperlink"/>
          </w:rPr>
          <w:t>www.census.indiana.edu</w:t>
        </w:r>
      </w:hyperlink>
      <w:r>
        <w:t xml:space="preserve">. </w:t>
      </w:r>
    </w:p>
    <w:p w:rsidR="004209D7" w:rsidRDefault="004209D7" w:rsidP="00AF4AEC">
      <w:pPr>
        <w:numPr>
          <w:ilvl w:val="0"/>
          <w:numId w:val="23"/>
        </w:numPr>
      </w:pPr>
      <w:r>
        <w:t>Mention the importance of the Census in your direct mail communication.</w:t>
      </w:r>
    </w:p>
    <w:p w:rsidR="004209D7" w:rsidRDefault="004209D7" w:rsidP="00874564">
      <w:pPr>
        <w:rPr>
          <w:i/>
        </w:rPr>
      </w:pPr>
    </w:p>
    <w:p w:rsidR="004209D7" w:rsidRDefault="004209D7" w:rsidP="00874564">
      <w:r>
        <w:rPr>
          <w:i/>
        </w:rPr>
        <w:t>Community Outreach</w:t>
      </w:r>
      <w:r>
        <w:t xml:space="preserve"> </w:t>
      </w:r>
    </w:p>
    <w:p w:rsidR="004209D7" w:rsidRDefault="004209D7" w:rsidP="00874564">
      <w:pPr>
        <w:numPr>
          <w:ilvl w:val="0"/>
          <w:numId w:val="23"/>
        </w:numPr>
      </w:pPr>
      <w:r>
        <w:t>Participate on your local community’s Complete Count Committee.</w:t>
      </w:r>
    </w:p>
    <w:p w:rsidR="004209D7" w:rsidRDefault="004209D7" w:rsidP="00AF4AEC">
      <w:pPr>
        <w:numPr>
          <w:ilvl w:val="0"/>
          <w:numId w:val="23"/>
        </w:numPr>
      </w:pPr>
      <w:r>
        <w:t xml:space="preserve">Request that your organization be listed as a Census partner on the </w:t>
      </w:r>
      <w:hyperlink r:id="rId9" w:history="1">
        <w:r w:rsidRPr="00FF0F86">
          <w:rPr>
            <w:rStyle w:val="Hyperlink"/>
          </w:rPr>
          <w:t>www.census.indiana.edu</w:t>
        </w:r>
      </w:hyperlink>
      <w:r>
        <w:t xml:space="preserve"> </w:t>
      </w:r>
      <w:r w:rsidR="00B9325F">
        <w:t>website</w:t>
      </w:r>
      <w:r>
        <w:t>.</w:t>
      </w:r>
    </w:p>
    <w:p w:rsidR="004209D7" w:rsidRDefault="004209D7" w:rsidP="00AF4AEC">
      <w:pPr>
        <w:numPr>
          <w:ilvl w:val="0"/>
          <w:numId w:val="23"/>
        </w:numPr>
        <w:tabs>
          <w:tab w:val="num" w:pos="360"/>
        </w:tabs>
      </w:pPr>
      <w:r>
        <w:t>Present information about the importance of the Census at local association events and philanthropic meetings (including Rotary, Lions, Kiwanis, etc.)</w:t>
      </w:r>
    </w:p>
    <w:p w:rsidR="004209D7" w:rsidRDefault="004209D7" w:rsidP="00AF4AEC">
      <w:pPr>
        <w:numPr>
          <w:ilvl w:val="0"/>
          <w:numId w:val="23"/>
        </w:numPr>
        <w:tabs>
          <w:tab w:val="num" w:pos="360"/>
        </w:tabs>
      </w:pPr>
      <w:r>
        <w:t>Serve as a spokesperson for the Census in your community</w:t>
      </w:r>
    </w:p>
    <w:p w:rsidR="004209D7" w:rsidRDefault="004209D7" w:rsidP="005945D9">
      <w:pPr>
        <w:numPr>
          <w:ilvl w:val="0"/>
          <w:numId w:val="23"/>
        </w:numPr>
      </w:pPr>
      <w:r>
        <w:t>Sponsor Census-related events in your community.</w:t>
      </w:r>
    </w:p>
    <w:p w:rsidR="004209D7" w:rsidRDefault="004209D7" w:rsidP="00CE1B8E">
      <w:pPr>
        <w:numPr>
          <w:ilvl w:val="0"/>
          <w:numId w:val="23"/>
        </w:numPr>
      </w:pPr>
      <w:r>
        <w:t>In March 20</w:t>
      </w:r>
      <w:r w:rsidR="001B47B6">
        <w:t>20</w:t>
      </w:r>
      <w:r>
        <w:t xml:space="preserve">: Use exterior signage to encourage everyone to complete the Census form. </w:t>
      </w:r>
    </w:p>
    <w:p w:rsidR="004209D7" w:rsidRDefault="004209D7" w:rsidP="00CE1B8E">
      <w:pPr>
        <w:numPr>
          <w:ilvl w:val="0"/>
          <w:numId w:val="23"/>
        </w:numPr>
      </w:pPr>
      <w:r>
        <w:t>On April 1, 20</w:t>
      </w:r>
      <w:r w:rsidR="001B47B6">
        <w:t>20</w:t>
      </w:r>
      <w:r>
        <w:t>: Use exterior signage to announce National Census Day.</w:t>
      </w:r>
    </w:p>
    <w:p w:rsidR="004209D7" w:rsidRPr="009A5374" w:rsidRDefault="004209D7" w:rsidP="00D41CF0">
      <w:pPr>
        <w:rPr>
          <w:b/>
        </w:rPr>
      </w:pPr>
    </w:p>
    <w:sectPr w:rsidR="004209D7" w:rsidRPr="009A5374" w:rsidSect="00266AB1">
      <w:headerReference w:type="default" r:id="rId10"/>
      <w:footerReference w:type="default" r:id="rId11"/>
      <w:type w:val="continuous"/>
      <w:pgSz w:w="12240" w:h="15840"/>
      <w:pgMar w:top="1620" w:right="1440" w:bottom="1260" w:left="144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176" w:rsidRDefault="003C6176">
      <w:r>
        <w:separator/>
      </w:r>
    </w:p>
  </w:endnote>
  <w:endnote w:type="continuationSeparator" w:id="0">
    <w:p w:rsidR="003C6176" w:rsidRDefault="003C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9D7" w:rsidRPr="007B2FBB" w:rsidRDefault="004209D7" w:rsidP="00BE6325">
    <w:pPr>
      <w:rPr>
        <w:b/>
      </w:rPr>
    </w:pPr>
    <w:r w:rsidRPr="007B2FBB">
      <w:rPr>
        <w:b/>
      </w:rPr>
      <w:t xml:space="preserve">More information is available at: </w:t>
    </w:r>
    <w:hyperlink r:id="rId1" w:history="1">
      <w:r w:rsidRPr="00FF0F86">
        <w:rPr>
          <w:rStyle w:val="Hyperlink"/>
          <w:b/>
        </w:rPr>
        <w:t>www.census.indiana.edu</w:t>
      </w:r>
    </w:hyperlink>
    <w:r>
      <w:rPr>
        <w:b/>
      </w:rPr>
      <w:tab/>
    </w:r>
    <w:r>
      <w:rPr>
        <w:b/>
      </w:rPr>
      <w:tab/>
    </w:r>
    <w:r>
      <w:rPr>
        <w:b/>
      </w:rPr>
      <w:tab/>
    </w:r>
    <w:r w:rsidRPr="009E3E65">
      <w:t>Page</w:t>
    </w:r>
    <w:r>
      <w:rPr>
        <w:b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325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9325F">
      <w:rPr>
        <w:rStyle w:val="PageNumber"/>
        <w:noProof/>
      </w:rPr>
      <w:t>2</w:t>
    </w:r>
    <w:r>
      <w:rPr>
        <w:rStyle w:val="PageNumber"/>
      </w:rPr>
      <w:fldChar w:fldCharType="end"/>
    </w:r>
  </w:p>
  <w:p w:rsidR="004209D7" w:rsidRDefault="004209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176" w:rsidRDefault="003C6176">
      <w:r>
        <w:separator/>
      </w:r>
    </w:p>
  </w:footnote>
  <w:footnote w:type="continuationSeparator" w:id="0">
    <w:p w:rsidR="003C6176" w:rsidRDefault="003C6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9D7" w:rsidRDefault="003C6176" w:rsidP="00B86FCB">
    <w:pPr>
      <w:pStyle w:val="Header"/>
      <w:tabs>
        <w:tab w:val="clear" w:pos="8640"/>
        <w:tab w:val="right" w:pos="9360"/>
      </w:tabs>
      <w:rPr>
        <w:rFonts w:ascii="Arial" w:hAnsi="Arial" w:cs="Arial"/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-3.15pt;width:250.05pt;height:47.7pt;z-index:-2;mso-position-horizontal-relative:text;mso-position-vertical-relative:text" wrapcoords="-65 0 -65 21262 21600 21262 21600 0 -65 0">
          <v:imagedata r:id="rId1" o:title="Logo"/>
          <w10:wrap type="tight"/>
        </v:shape>
      </w:pict>
    </w:r>
    <w:r w:rsidR="004209D7">
      <w:tab/>
    </w:r>
    <w:r w:rsidR="004209D7">
      <w:tab/>
    </w:r>
    <w:r w:rsidR="004209D7">
      <w:rPr>
        <w:rFonts w:ascii="Arial" w:hAnsi="Arial" w:cs="Arial"/>
        <w:b/>
      </w:rPr>
      <w:t>20</w:t>
    </w:r>
    <w:r w:rsidR="0081035A">
      <w:rPr>
        <w:rFonts w:ascii="Arial" w:hAnsi="Arial" w:cs="Arial"/>
        <w:b/>
      </w:rPr>
      <w:t>20</w:t>
    </w:r>
    <w:r w:rsidR="004209D7">
      <w:rPr>
        <w:rFonts w:ascii="Arial" w:hAnsi="Arial" w:cs="Arial"/>
        <w:b/>
      </w:rPr>
      <w:t xml:space="preserve"> Census</w:t>
    </w:r>
  </w:p>
  <w:p w:rsidR="0081035A" w:rsidRPr="00E60D3E" w:rsidRDefault="0081035A" w:rsidP="0081035A">
    <w:pPr>
      <w:pStyle w:val="Header"/>
      <w:tabs>
        <w:tab w:val="clear" w:pos="8640"/>
        <w:tab w:val="right" w:pos="9360"/>
      </w:tabs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</w:rPr>
      <w:t xml:space="preserve">Cultural Institutions </w:t>
    </w:r>
    <w:r w:rsidRPr="00B86FCB">
      <w:rPr>
        <w:rFonts w:ascii="Arial" w:hAnsi="Arial" w:cs="Arial"/>
        <w:b/>
      </w:rPr>
      <w:t>Overview</w:t>
    </w:r>
  </w:p>
  <w:p w:rsidR="004209D7" w:rsidRPr="00052B99" w:rsidRDefault="004209D7" w:rsidP="00B86FCB">
    <w:pPr>
      <w:pStyle w:val="Header"/>
      <w:tabs>
        <w:tab w:val="clear" w:pos="8640"/>
        <w:tab w:val="right" w:pos="9360"/>
      </w:tabs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9D7" w:rsidRPr="00E60D3E" w:rsidRDefault="003C6176" w:rsidP="009E3084">
    <w:pPr>
      <w:pStyle w:val="Header"/>
      <w:tabs>
        <w:tab w:val="clear" w:pos="8640"/>
        <w:tab w:val="right" w:pos="9360"/>
      </w:tabs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-.75pt;width:249.85pt;height:47.3pt;z-index:-1;mso-position-horizontal:left;mso-position-horizontal-relative:text;mso-position-vertical:absolute;mso-position-vertical-relative:text" wrapcoords="-56 0 -56 21304 21600 21304 21600 0 -56 0">
          <v:imagedata r:id="rId1" o:title="Logo"/>
          <w10:wrap type="tight"/>
        </v:shape>
      </w:pict>
    </w:r>
    <w:r w:rsidR="004209D7">
      <w:tab/>
    </w:r>
    <w:r w:rsidR="004209D7">
      <w:tab/>
    </w:r>
    <w:r w:rsidR="004209D7">
      <w:rPr>
        <w:rFonts w:ascii="Arial" w:hAnsi="Arial" w:cs="Arial"/>
        <w:b/>
      </w:rPr>
      <w:t>20</w:t>
    </w:r>
    <w:r w:rsidR="0081035A">
      <w:rPr>
        <w:rFonts w:ascii="Arial" w:hAnsi="Arial" w:cs="Arial"/>
        <w:b/>
      </w:rPr>
      <w:t>20</w:t>
    </w:r>
    <w:r w:rsidR="004209D7">
      <w:rPr>
        <w:rFonts w:ascii="Arial" w:hAnsi="Arial" w:cs="Arial"/>
        <w:b/>
      </w:rPr>
      <w:t xml:space="preserve"> Census</w:t>
    </w:r>
  </w:p>
  <w:p w:rsidR="004209D7" w:rsidRPr="00052B99" w:rsidRDefault="004209D7" w:rsidP="009E3084">
    <w:pPr>
      <w:pStyle w:val="Header"/>
      <w:tabs>
        <w:tab w:val="clear" w:pos="8640"/>
        <w:tab w:val="left" w:pos="945"/>
        <w:tab w:val="right" w:pos="9360"/>
      </w:tabs>
      <w:rPr>
        <w:rFonts w:ascii="Arial" w:hAnsi="Arial" w:cs="Arial"/>
        <w:sz w:val="20"/>
        <w:szCs w:val="20"/>
      </w:rPr>
    </w:pPr>
    <w:r w:rsidRPr="00052B99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052B99"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</w:rPr>
      <w:t xml:space="preserve"> Cultural Institutions</w:t>
    </w:r>
    <w:r w:rsidRPr="009A5374">
      <w:rPr>
        <w:rFonts w:ascii="Arial" w:hAnsi="Arial" w:cs="Arial"/>
        <w:b/>
      </w:rPr>
      <w:t xml:space="preserve"> Overview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FC0"/>
    <w:multiLevelType w:val="hybridMultilevel"/>
    <w:tmpl w:val="BF302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5BBB"/>
    <w:multiLevelType w:val="hybridMultilevel"/>
    <w:tmpl w:val="CF5C7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D4ED7"/>
    <w:multiLevelType w:val="hybridMultilevel"/>
    <w:tmpl w:val="EFA2E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37F7"/>
    <w:multiLevelType w:val="hybridMultilevel"/>
    <w:tmpl w:val="59EE57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73222"/>
    <w:multiLevelType w:val="hybridMultilevel"/>
    <w:tmpl w:val="F852119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C3A5D"/>
    <w:multiLevelType w:val="hybridMultilevel"/>
    <w:tmpl w:val="97AC4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41D9"/>
    <w:multiLevelType w:val="hybridMultilevel"/>
    <w:tmpl w:val="A4A27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F6E29"/>
    <w:multiLevelType w:val="multilevel"/>
    <w:tmpl w:val="F852119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426B8D"/>
    <w:multiLevelType w:val="hybridMultilevel"/>
    <w:tmpl w:val="A3546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55783"/>
    <w:multiLevelType w:val="hybridMultilevel"/>
    <w:tmpl w:val="1764DA9E"/>
    <w:lvl w:ilvl="0" w:tplc="599C3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8DFC6">
      <w:start w:val="1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A3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C8F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E7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46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21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E1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AB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425DB3"/>
    <w:multiLevelType w:val="hybridMultilevel"/>
    <w:tmpl w:val="E402C3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1122E"/>
    <w:multiLevelType w:val="hybridMultilevel"/>
    <w:tmpl w:val="69845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41948"/>
    <w:multiLevelType w:val="hybridMultilevel"/>
    <w:tmpl w:val="143A7840"/>
    <w:lvl w:ilvl="0" w:tplc="7B8627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F028E4"/>
    <w:multiLevelType w:val="multilevel"/>
    <w:tmpl w:val="D9B8ED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052125"/>
    <w:multiLevelType w:val="hybridMultilevel"/>
    <w:tmpl w:val="9B5ED48E"/>
    <w:lvl w:ilvl="0" w:tplc="FC4C7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A1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0C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DAD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60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A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4D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AF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A8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4F2130"/>
    <w:multiLevelType w:val="hybridMultilevel"/>
    <w:tmpl w:val="BFD01A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644A8"/>
    <w:multiLevelType w:val="hybridMultilevel"/>
    <w:tmpl w:val="20560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71A2E"/>
    <w:multiLevelType w:val="hybridMultilevel"/>
    <w:tmpl w:val="1B6AF12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2475"/>
    <w:multiLevelType w:val="hybridMultilevel"/>
    <w:tmpl w:val="D9B8ED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3C6763"/>
    <w:multiLevelType w:val="hybridMultilevel"/>
    <w:tmpl w:val="45924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F04F5"/>
    <w:multiLevelType w:val="multilevel"/>
    <w:tmpl w:val="A766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1D2419"/>
    <w:multiLevelType w:val="hybridMultilevel"/>
    <w:tmpl w:val="9130841C"/>
    <w:lvl w:ilvl="0" w:tplc="7BFE5378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974625"/>
    <w:multiLevelType w:val="hybridMultilevel"/>
    <w:tmpl w:val="94A4E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665D6"/>
    <w:multiLevelType w:val="multilevel"/>
    <w:tmpl w:val="FAD6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925691"/>
    <w:multiLevelType w:val="hybridMultilevel"/>
    <w:tmpl w:val="9C866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436C6B"/>
    <w:multiLevelType w:val="hybridMultilevel"/>
    <w:tmpl w:val="00E832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434D0"/>
    <w:multiLevelType w:val="hybridMultilevel"/>
    <w:tmpl w:val="76123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B56B9"/>
    <w:multiLevelType w:val="hybridMultilevel"/>
    <w:tmpl w:val="6254C34E"/>
    <w:lvl w:ilvl="0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BEA408F"/>
    <w:multiLevelType w:val="hybridMultilevel"/>
    <w:tmpl w:val="CBD8CCC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415F9F"/>
    <w:multiLevelType w:val="multilevel"/>
    <w:tmpl w:val="6984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C5B4D"/>
    <w:multiLevelType w:val="hybridMultilevel"/>
    <w:tmpl w:val="9F727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35BF6"/>
    <w:multiLevelType w:val="hybridMultilevel"/>
    <w:tmpl w:val="7786C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F113A"/>
    <w:multiLevelType w:val="hybridMultilevel"/>
    <w:tmpl w:val="2CFAD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8"/>
  </w:num>
  <w:num w:numId="4">
    <w:abstractNumId w:val="0"/>
  </w:num>
  <w:num w:numId="5">
    <w:abstractNumId w:val="12"/>
  </w:num>
  <w:num w:numId="6">
    <w:abstractNumId w:val="21"/>
  </w:num>
  <w:num w:numId="7">
    <w:abstractNumId w:val="19"/>
  </w:num>
  <w:num w:numId="8">
    <w:abstractNumId w:val="2"/>
  </w:num>
  <w:num w:numId="9">
    <w:abstractNumId w:val="28"/>
  </w:num>
  <w:num w:numId="10">
    <w:abstractNumId w:val="18"/>
  </w:num>
  <w:num w:numId="11">
    <w:abstractNumId w:val="32"/>
  </w:num>
  <w:num w:numId="12">
    <w:abstractNumId w:val="6"/>
  </w:num>
  <w:num w:numId="13">
    <w:abstractNumId w:val="30"/>
  </w:num>
  <w:num w:numId="14">
    <w:abstractNumId w:val="15"/>
  </w:num>
  <w:num w:numId="15">
    <w:abstractNumId w:val="26"/>
  </w:num>
  <w:num w:numId="16">
    <w:abstractNumId w:val="14"/>
  </w:num>
  <w:num w:numId="17">
    <w:abstractNumId w:val="9"/>
  </w:num>
  <w:num w:numId="18">
    <w:abstractNumId w:val="13"/>
  </w:num>
  <w:num w:numId="19">
    <w:abstractNumId w:val="27"/>
  </w:num>
  <w:num w:numId="20">
    <w:abstractNumId w:val="1"/>
  </w:num>
  <w:num w:numId="21">
    <w:abstractNumId w:val="31"/>
  </w:num>
  <w:num w:numId="22">
    <w:abstractNumId w:val="16"/>
  </w:num>
  <w:num w:numId="23">
    <w:abstractNumId w:val="11"/>
  </w:num>
  <w:num w:numId="24">
    <w:abstractNumId w:val="5"/>
  </w:num>
  <w:num w:numId="25">
    <w:abstractNumId w:val="22"/>
  </w:num>
  <w:num w:numId="26">
    <w:abstractNumId w:val="29"/>
  </w:num>
  <w:num w:numId="27">
    <w:abstractNumId w:val="4"/>
  </w:num>
  <w:num w:numId="28">
    <w:abstractNumId w:val="7"/>
  </w:num>
  <w:num w:numId="29">
    <w:abstractNumId w:val="24"/>
  </w:num>
  <w:num w:numId="30">
    <w:abstractNumId w:val="10"/>
  </w:num>
  <w:num w:numId="31">
    <w:abstractNumId w:val="17"/>
  </w:num>
  <w:num w:numId="32">
    <w:abstractNumId w:val="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365"/>
    <w:rsid w:val="00001F02"/>
    <w:rsid w:val="000151FD"/>
    <w:rsid w:val="00017577"/>
    <w:rsid w:val="000273FE"/>
    <w:rsid w:val="00030241"/>
    <w:rsid w:val="00052B99"/>
    <w:rsid w:val="00061FC9"/>
    <w:rsid w:val="00065865"/>
    <w:rsid w:val="0006677B"/>
    <w:rsid w:val="00071CDB"/>
    <w:rsid w:val="000A4375"/>
    <w:rsid w:val="000B1214"/>
    <w:rsid w:val="000B3833"/>
    <w:rsid w:val="000B4B19"/>
    <w:rsid w:val="000B6AD7"/>
    <w:rsid w:val="000C4D65"/>
    <w:rsid w:val="000D229B"/>
    <w:rsid w:val="000F1376"/>
    <w:rsid w:val="001006FE"/>
    <w:rsid w:val="001028DF"/>
    <w:rsid w:val="00107271"/>
    <w:rsid w:val="001109C1"/>
    <w:rsid w:val="0012316E"/>
    <w:rsid w:val="00135107"/>
    <w:rsid w:val="001402AF"/>
    <w:rsid w:val="00142D4B"/>
    <w:rsid w:val="00144779"/>
    <w:rsid w:val="001901F9"/>
    <w:rsid w:val="001A7A8E"/>
    <w:rsid w:val="001B47B6"/>
    <w:rsid w:val="001C10F1"/>
    <w:rsid w:val="001D2A95"/>
    <w:rsid w:val="001D643A"/>
    <w:rsid w:val="002023FB"/>
    <w:rsid w:val="00242437"/>
    <w:rsid w:val="002433AB"/>
    <w:rsid w:val="00266AB1"/>
    <w:rsid w:val="00273B38"/>
    <w:rsid w:val="00292DA9"/>
    <w:rsid w:val="00296B28"/>
    <w:rsid w:val="002B5974"/>
    <w:rsid w:val="002C29AC"/>
    <w:rsid w:val="002D3032"/>
    <w:rsid w:val="002D466D"/>
    <w:rsid w:val="002E4EDD"/>
    <w:rsid w:val="002F1140"/>
    <w:rsid w:val="002F178A"/>
    <w:rsid w:val="003313AE"/>
    <w:rsid w:val="00333365"/>
    <w:rsid w:val="00342FCC"/>
    <w:rsid w:val="00345922"/>
    <w:rsid w:val="003534FC"/>
    <w:rsid w:val="00371F5D"/>
    <w:rsid w:val="00377522"/>
    <w:rsid w:val="00386C14"/>
    <w:rsid w:val="003A7580"/>
    <w:rsid w:val="003C6176"/>
    <w:rsid w:val="003F5333"/>
    <w:rsid w:val="003F59F9"/>
    <w:rsid w:val="00400E15"/>
    <w:rsid w:val="00403FC3"/>
    <w:rsid w:val="004123C3"/>
    <w:rsid w:val="004154EA"/>
    <w:rsid w:val="004209D7"/>
    <w:rsid w:val="004211E3"/>
    <w:rsid w:val="00422423"/>
    <w:rsid w:val="00441D3F"/>
    <w:rsid w:val="004503A8"/>
    <w:rsid w:val="004620D9"/>
    <w:rsid w:val="004728EA"/>
    <w:rsid w:val="00492678"/>
    <w:rsid w:val="004A7842"/>
    <w:rsid w:val="004C340E"/>
    <w:rsid w:val="004D182C"/>
    <w:rsid w:val="004D1FCB"/>
    <w:rsid w:val="004D58F2"/>
    <w:rsid w:val="004F117A"/>
    <w:rsid w:val="005016F9"/>
    <w:rsid w:val="005054CD"/>
    <w:rsid w:val="00511B5C"/>
    <w:rsid w:val="005212F8"/>
    <w:rsid w:val="005232E6"/>
    <w:rsid w:val="00541B8B"/>
    <w:rsid w:val="00587E1D"/>
    <w:rsid w:val="005901A0"/>
    <w:rsid w:val="00592A05"/>
    <w:rsid w:val="00593405"/>
    <w:rsid w:val="005945D9"/>
    <w:rsid w:val="005A658E"/>
    <w:rsid w:val="005B3D82"/>
    <w:rsid w:val="005B6435"/>
    <w:rsid w:val="005C017C"/>
    <w:rsid w:val="005C70E0"/>
    <w:rsid w:val="005C76A5"/>
    <w:rsid w:val="005D210D"/>
    <w:rsid w:val="006262A7"/>
    <w:rsid w:val="00644C94"/>
    <w:rsid w:val="00676B4D"/>
    <w:rsid w:val="00676BE3"/>
    <w:rsid w:val="006D77E1"/>
    <w:rsid w:val="006F08CE"/>
    <w:rsid w:val="00714DA1"/>
    <w:rsid w:val="0072443F"/>
    <w:rsid w:val="00753612"/>
    <w:rsid w:val="007617AE"/>
    <w:rsid w:val="00761B00"/>
    <w:rsid w:val="00783ED0"/>
    <w:rsid w:val="007A7B3E"/>
    <w:rsid w:val="007B0DAE"/>
    <w:rsid w:val="007B2FBB"/>
    <w:rsid w:val="007B3D6D"/>
    <w:rsid w:val="007B3D9F"/>
    <w:rsid w:val="007C6AF2"/>
    <w:rsid w:val="007E7FA9"/>
    <w:rsid w:val="007F1EF2"/>
    <w:rsid w:val="008036F4"/>
    <w:rsid w:val="00803A8F"/>
    <w:rsid w:val="0081035A"/>
    <w:rsid w:val="00813191"/>
    <w:rsid w:val="008300E1"/>
    <w:rsid w:val="00832559"/>
    <w:rsid w:val="008406D8"/>
    <w:rsid w:val="00842198"/>
    <w:rsid w:val="00847B93"/>
    <w:rsid w:val="0086659E"/>
    <w:rsid w:val="00874564"/>
    <w:rsid w:val="00887891"/>
    <w:rsid w:val="008A1FA5"/>
    <w:rsid w:val="008C1AC9"/>
    <w:rsid w:val="00900577"/>
    <w:rsid w:val="0090462A"/>
    <w:rsid w:val="009253A0"/>
    <w:rsid w:val="00926F18"/>
    <w:rsid w:val="0094011B"/>
    <w:rsid w:val="00941044"/>
    <w:rsid w:val="009600FB"/>
    <w:rsid w:val="009655FF"/>
    <w:rsid w:val="00987B4D"/>
    <w:rsid w:val="009A5374"/>
    <w:rsid w:val="009D5C23"/>
    <w:rsid w:val="009E3084"/>
    <w:rsid w:val="009E3E65"/>
    <w:rsid w:val="009E4D11"/>
    <w:rsid w:val="00A16C9D"/>
    <w:rsid w:val="00A32CE2"/>
    <w:rsid w:val="00A7292F"/>
    <w:rsid w:val="00A74CBC"/>
    <w:rsid w:val="00AB0123"/>
    <w:rsid w:val="00AB162D"/>
    <w:rsid w:val="00AC2061"/>
    <w:rsid w:val="00AC7E5D"/>
    <w:rsid w:val="00AD0C7C"/>
    <w:rsid w:val="00AD4E35"/>
    <w:rsid w:val="00AD4F56"/>
    <w:rsid w:val="00AF4AEC"/>
    <w:rsid w:val="00B20FE8"/>
    <w:rsid w:val="00B23192"/>
    <w:rsid w:val="00B40855"/>
    <w:rsid w:val="00B5384D"/>
    <w:rsid w:val="00B745EB"/>
    <w:rsid w:val="00B85F86"/>
    <w:rsid w:val="00B86FCB"/>
    <w:rsid w:val="00B90A04"/>
    <w:rsid w:val="00B9325F"/>
    <w:rsid w:val="00B9564F"/>
    <w:rsid w:val="00B9651C"/>
    <w:rsid w:val="00B97845"/>
    <w:rsid w:val="00BA2D18"/>
    <w:rsid w:val="00BE50CD"/>
    <w:rsid w:val="00BE6325"/>
    <w:rsid w:val="00C17CB5"/>
    <w:rsid w:val="00C655F3"/>
    <w:rsid w:val="00C66300"/>
    <w:rsid w:val="00C66768"/>
    <w:rsid w:val="00C728A7"/>
    <w:rsid w:val="00C86EDF"/>
    <w:rsid w:val="00C91AE2"/>
    <w:rsid w:val="00CB7DC1"/>
    <w:rsid w:val="00CC3B2E"/>
    <w:rsid w:val="00CE1B8E"/>
    <w:rsid w:val="00CF6A43"/>
    <w:rsid w:val="00CF7988"/>
    <w:rsid w:val="00D20128"/>
    <w:rsid w:val="00D32666"/>
    <w:rsid w:val="00D41CF0"/>
    <w:rsid w:val="00DA12BA"/>
    <w:rsid w:val="00DA2E06"/>
    <w:rsid w:val="00DD728B"/>
    <w:rsid w:val="00DF2FFA"/>
    <w:rsid w:val="00DF5843"/>
    <w:rsid w:val="00E01A82"/>
    <w:rsid w:val="00E05F41"/>
    <w:rsid w:val="00E330CF"/>
    <w:rsid w:val="00E464B5"/>
    <w:rsid w:val="00E540B0"/>
    <w:rsid w:val="00E57DD9"/>
    <w:rsid w:val="00E60D3E"/>
    <w:rsid w:val="00E62DD9"/>
    <w:rsid w:val="00E8620D"/>
    <w:rsid w:val="00E90CB1"/>
    <w:rsid w:val="00EA45E0"/>
    <w:rsid w:val="00EB1629"/>
    <w:rsid w:val="00EB3A6E"/>
    <w:rsid w:val="00EB6218"/>
    <w:rsid w:val="00EC3746"/>
    <w:rsid w:val="00F1327C"/>
    <w:rsid w:val="00F157BE"/>
    <w:rsid w:val="00F271E5"/>
    <w:rsid w:val="00F30D64"/>
    <w:rsid w:val="00F32C9E"/>
    <w:rsid w:val="00F37893"/>
    <w:rsid w:val="00F37B0C"/>
    <w:rsid w:val="00F525F6"/>
    <w:rsid w:val="00F748D8"/>
    <w:rsid w:val="00F7728C"/>
    <w:rsid w:val="00F82306"/>
    <w:rsid w:val="00FB6C98"/>
    <w:rsid w:val="00FC6643"/>
    <w:rsid w:val="00FC76AE"/>
    <w:rsid w:val="00FD2A8C"/>
    <w:rsid w:val="00FF0ED9"/>
    <w:rsid w:val="00FF0F86"/>
    <w:rsid w:val="00FF3E9A"/>
    <w:rsid w:val="00FF5E2E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."/>
  <w:listSeparator w:val=","/>
  <w15:docId w15:val="{C0DAEE8A-D2B5-4DA2-A920-1FFFC1D0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5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99"/>
    <w:qFormat/>
    <w:rsid w:val="00333365"/>
    <w:rPr>
      <w:rFonts w:cs="Times New Roman"/>
      <w:i/>
      <w:iCs/>
    </w:rPr>
  </w:style>
  <w:style w:type="character" w:styleId="Hyperlink">
    <w:name w:val="Hyperlink"/>
    <w:uiPriority w:val="99"/>
    <w:rsid w:val="00333365"/>
    <w:rPr>
      <w:rFonts w:cs="Times New Roman"/>
      <w:color w:val="0000FF"/>
      <w:u w:val="single"/>
    </w:rPr>
  </w:style>
  <w:style w:type="character" w:customStyle="1" w:styleId="pslongeditbox1">
    <w:name w:val="pslongeditbox1"/>
    <w:uiPriority w:val="99"/>
    <w:rsid w:val="0033336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52B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0A437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2B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A4375"/>
    <w:rPr>
      <w:rFonts w:cs="Times New Roman"/>
      <w:sz w:val="24"/>
      <w:szCs w:val="24"/>
    </w:rPr>
  </w:style>
  <w:style w:type="character" w:styleId="PageNumber">
    <w:name w:val="page number"/>
    <w:uiPriority w:val="99"/>
    <w:rsid w:val="009E3E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4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A4375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16280"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27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984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598416284">
                  <w:marLeft w:val="-15"/>
                  <w:marRight w:val="-15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0" w:color="CCCCCC"/>
                    <w:right w:val="single" w:sz="6" w:space="0" w:color="CCCCCC"/>
                  </w:divBdr>
                  <w:divsChild>
                    <w:div w:id="59841630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630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1627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1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41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41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gersc\AppData\Local\Microsoft\Windows\Temporary%20Internet%20Files\Content.Outlook\WH500RDX\www.census.indiana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census.indiana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nsus.indiana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Total Fleet Vehicles: 10,183 vehicles</vt:lpstr>
    </vt:vector>
  </TitlesOfParts>
  <Company>State of Indiana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Fleet Vehicles: 10,183 vehicles</dc:title>
  <dc:subject/>
  <dc:creator>Elizabeth Ann Barrett</dc:creator>
  <cp:keywords/>
  <dc:description/>
  <cp:lastModifiedBy>Miller, Diane M</cp:lastModifiedBy>
  <cp:revision>23</cp:revision>
  <cp:lastPrinted>2009-09-16T13:42:00Z</cp:lastPrinted>
  <dcterms:created xsi:type="dcterms:W3CDTF">2009-09-15T16:38:00Z</dcterms:created>
  <dcterms:modified xsi:type="dcterms:W3CDTF">2019-04-08T12:51:00Z</dcterms:modified>
</cp:coreProperties>
</file>